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16" w:rsidRDefault="00C2724B">
      <w:pPr>
        <w:pStyle w:val="a4"/>
        <w:jc w:val="left"/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EA3E16" w:rsidRDefault="00C2724B">
      <w:pPr>
        <w:pStyle w:val="a4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 w:hint="eastAsia"/>
          <w:b/>
          <w:sz w:val="36"/>
        </w:rPr>
        <w:t>采购需求一览表</w:t>
      </w:r>
    </w:p>
    <w:p w:rsidR="00EA3E16" w:rsidRDefault="00C2724B">
      <w:pPr>
        <w:pStyle w:val="a4"/>
        <w:ind w:left="632" w:hangingChars="300" w:hanging="632"/>
        <w:rPr>
          <w:b/>
        </w:rPr>
      </w:pPr>
      <w:r>
        <w:rPr>
          <w:rFonts w:hint="eastAsia"/>
          <w:b/>
        </w:rPr>
        <w:t>说明：本采购需求一览表中标注★号的内容为实质性要求和条件，响应人必须满足或优于，不满足或负偏离视为无效响应。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190"/>
        <w:gridCol w:w="657"/>
        <w:gridCol w:w="748"/>
        <w:gridCol w:w="6147"/>
      </w:tblGrid>
      <w:tr w:rsidR="00EA3E16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16" w:rsidRDefault="00C2724B">
            <w:pPr>
              <w:jc w:val="center"/>
              <w:rPr>
                <w:rFonts w:ascii="宋体" w:cs="Times New Roman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t>项号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6" w:rsidRDefault="00C2724B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服务名称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6" w:rsidRDefault="00C2724B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数量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6" w:rsidRDefault="00C2724B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预算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E16" w:rsidRDefault="00C2724B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服务项目的具体内容和要求</w:t>
            </w:r>
          </w:p>
        </w:tc>
      </w:tr>
      <w:tr w:rsidR="00EA3E16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16" w:rsidRDefault="00C2724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6" w:rsidRPr="000D6F05" w:rsidRDefault="00193DD3">
            <w:pPr>
              <w:jc w:val="center"/>
              <w:rPr>
                <w:rFonts w:ascii="Times New Roman" w:hAnsi="Times New Roman"/>
              </w:rPr>
            </w:pPr>
            <w:r w:rsidRPr="00193DD3">
              <w:rPr>
                <w:rFonts w:ascii="Times New Roman" w:hAnsi="Times New Roman" w:hint="eastAsia"/>
              </w:rPr>
              <w:t>南宁市第四人民医院文化书籍出版服务项目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6" w:rsidRDefault="00C2724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16" w:rsidRDefault="003D243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9</w:t>
            </w:r>
            <w:r w:rsidR="00C2724B"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E16" w:rsidRPr="000D6F05" w:rsidRDefault="00193DD3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一、项目概况：</w:t>
            </w:r>
          </w:p>
          <w:p w:rsidR="00531C76" w:rsidRDefault="00193DD3" w:rsidP="00DB431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医院纪实文学《白衣长歌》，以几十位当事人的亲身经历为叙事线索，为读者全面准确、生动地再现了医院艰苦奋斗、追求卓越的过程，是一部记录医院深化改革发展的书籍。</w:t>
            </w:r>
          </w:p>
          <w:p w:rsidR="00EA3E16" w:rsidRPr="000D6F05" w:rsidRDefault="00193DD3">
            <w:pPr>
              <w:pStyle w:val="a3"/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项目内容</w:t>
            </w:r>
          </w:p>
          <w:tbl>
            <w:tblPr>
              <w:tblW w:w="5505" w:type="dxa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643"/>
              <w:gridCol w:w="1465"/>
              <w:gridCol w:w="1199"/>
            </w:tblGrid>
            <w:tr w:rsidR="00047CC1" w:rsidRPr="00047CC1" w:rsidTr="00047CC1">
              <w:trPr>
                <w:trHeight w:val="585"/>
              </w:trPr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bookmarkStart w:id="0" w:name="RANGE!A1"/>
                  <w:r w:rsidRPr="00047CC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序号</w:t>
                  </w:r>
                  <w:bookmarkEnd w:id="0"/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服务项目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服务内容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数量</w:t>
                  </w:r>
                </w:p>
              </w:tc>
            </w:tr>
            <w:tr w:rsidR="00047CC1" w:rsidRPr="00047CC1" w:rsidTr="00047CC1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出版管理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负责申请书号等工作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1项</w:t>
                  </w:r>
                </w:p>
              </w:tc>
            </w:tr>
            <w:tr w:rsidR="00047CC1" w:rsidRPr="00047CC1" w:rsidTr="00047CC1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审稿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对书籍素材文稿进行审核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230千字</w:t>
                  </w:r>
                </w:p>
              </w:tc>
            </w:tr>
            <w:tr w:rsidR="00047CC1" w:rsidRPr="00047CC1" w:rsidTr="00047CC1">
              <w:trPr>
                <w:trHeight w:val="115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封面设计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负责封面、扉页多套设计方案供选择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1项</w:t>
                  </w:r>
                </w:p>
              </w:tc>
            </w:tr>
            <w:tr w:rsidR="00047CC1" w:rsidRPr="00047CC1" w:rsidTr="00047CC1">
              <w:trPr>
                <w:trHeight w:val="1155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版式设计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负责版式多套设计方案供选择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1项</w:t>
                  </w:r>
                </w:p>
              </w:tc>
            </w:tr>
            <w:tr w:rsidR="00047CC1" w:rsidRPr="00047CC1" w:rsidTr="00047CC1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排版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按照图书排版及制版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400页</w:t>
                  </w:r>
                </w:p>
              </w:tc>
            </w:tr>
            <w:tr w:rsidR="00047CC1" w:rsidRPr="00047CC1" w:rsidTr="00047CC1">
              <w:trPr>
                <w:trHeight w:val="144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编辑加工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对书籍整体风格进行编辑、校对等工作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690千字</w:t>
                  </w:r>
                </w:p>
              </w:tc>
            </w:tr>
            <w:tr w:rsidR="00047CC1" w:rsidRPr="00047CC1" w:rsidTr="00047CC1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其他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>包括但不限于以上服务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47CC1" w:rsidRPr="00047CC1" w:rsidRDefault="00047CC1" w:rsidP="00047CC1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</w:rPr>
                  </w:pPr>
                  <w:r w:rsidRPr="00047CC1"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EA3E16" w:rsidRPr="00047CC1" w:rsidRDefault="00EA3E16">
            <w:pPr>
              <w:pStyle w:val="a3"/>
              <w:numPr>
                <w:ilvl w:val="255"/>
                <w:numId w:val="0"/>
              </w:numPr>
              <w:rPr>
                <w:rFonts w:ascii="仿宋" w:eastAsia="仿宋" w:hAnsi="仿宋" w:cs="仿宋"/>
                <w:sz w:val="24"/>
              </w:rPr>
            </w:pPr>
          </w:p>
          <w:p w:rsidR="00EA3E16" w:rsidRPr="000D6F05" w:rsidRDefault="00193DD3">
            <w:pPr>
              <w:pStyle w:val="a3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★三、服务要求：</w:t>
            </w:r>
          </w:p>
          <w:p w:rsidR="00531C76" w:rsidRDefault="00193DD3" w:rsidP="00DB431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①投标方负责申请书号及出版管理相关工作。</w:t>
            </w:r>
          </w:p>
          <w:p w:rsidR="00531C76" w:rsidRDefault="00193DD3" w:rsidP="00DB431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②投标方需根据招标方提供的素材，组建具有较高编写能力和较高设计水平的团队（出具团队人员分工计划安排表），完成书籍的出版工作，并负责支付相关各项支出。</w:t>
            </w:r>
          </w:p>
          <w:p w:rsidR="00531C76" w:rsidRDefault="00193DD3" w:rsidP="00DB431E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193DD3">
              <w:rPr>
                <w:rFonts w:ascii="仿宋" w:eastAsia="仿宋" w:hAnsi="仿宋" w:cs="仿宋" w:hint="eastAsia"/>
                <w:sz w:val="24"/>
              </w:rPr>
              <w:t>③投标方应能够规范开展审稿、编辑加工、</w:t>
            </w:r>
            <w:r w:rsidR="00F745ED">
              <w:rPr>
                <w:rFonts w:ascii="仿宋" w:eastAsia="仿宋" w:hAnsi="仿宋" w:cs="仿宋" w:hint="eastAsia"/>
                <w:sz w:val="24"/>
              </w:rPr>
              <w:t>设计、排</w:t>
            </w:r>
            <w:r w:rsidR="00F745ED">
              <w:rPr>
                <w:rFonts w:ascii="仿宋" w:eastAsia="仿宋" w:hAnsi="仿宋" w:cs="仿宋" w:hint="eastAsia"/>
                <w:sz w:val="24"/>
              </w:rPr>
              <w:lastRenderedPageBreak/>
              <w:t>版、</w:t>
            </w:r>
            <w:r w:rsidRPr="00193DD3">
              <w:rPr>
                <w:rFonts w:ascii="仿宋" w:eastAsia="仿宋" w:hAnsi="仿宋" w:cs="仿宋" w:hint="eastAsia"/>
                <w:sz w:val="24"/>
              </w:rPr>
              <w:t>校对等各项工作。</w:t>
            </w:r>
          </w:p>
          <w:p w:rsidR="00397157" w:rsidRDefault="00397157" w:rsidP="008F392A">
            <w:pPr>
              <w:ind w:firstLineChars="200" w:firstLine="480"/>
            </w:pPr>
            <w:r w:rsidRPr="00193DD3">
              <w:rPr>
                <w:rFonts w:ascii="仿宋" w:eastAsia="仿宋" w:hAnsi="仿宋" w:cs="仿宋" w:hint="eastAsia"/>
                <w:sz w:val="24"/>
              </w:rPr>
              <w:fldChar w:fldCharType="begin"/>
            </w:r>
            <w:r w:rsidR="00193DD3" w:rsidRPr="00193DD3">
              <w:rPr>
                <w:rFonts w:ascii="仿宋" w:eastAsia="仿宋" w:hAnsi="仿宋" w:cs="仿宋"/>
                <w:sz w:val="24"/>
              </w:rPr>
              <w:instrText xml:space="preserve"> = 4 \* GB3 \* MERGEFORMAT </w:instrText>
            </w:r>
            <w:r w:rsidRPr="00193DD3">
              <w:rPr>
                <w:rFonts w:ascii="仿宋" w:eastAsia="仿宋" w:hAnsi="仿宋" w:cs="仿宋" w:hint="eastAsia"/>
                <w:sz w:val="24"/>
              </w:rPr>
              <w:fldChar w:fldCharType="separate"/>
            </w:r>
            <w:r w:rsidR="00193DD3" w:rsidRPr="00193DD3">
              <w:rPr>
                <w:rFonts w:ascii="仿宋" w:eastAsia="仿宋" w:hAnsi="仿宋" w:cs="仿宋" w:hint="eastAsia"/>
                <w:sz w:val="24"/>
              </w:rPr>
              <w:t>④</w:t>
            </w:r>
            <w:r w:rsidRPr="00193DD3">
              <w:rPr>
                <w:rFonts w:ascii="仿宋" w:eastAsia="仿宋" w:hAnsi="仿宋" w:cs="仿宋" w:hint="eastAsia"/>
                <w:sz w:val="24"/>
              </w:rPr>
              <w:fldChar w:fldCharType="end"/>
            </w:r>
            <w:r w:rsidR="00193DD3" w:rsidRPr="00193DD3">
              <w:rPr>
                <w:rFonts w:ascii="仿宋" w:eastAsia="仿宋" w:hAnsi="仿宋" w:cs="仿宋" w:hint="eastAsia"/>
                <w:sz w:val="24"/>
              </w:rPr>
              <w:t>时间要求：接收招标方提供的素材后</w:t>
            </w:r>
            <w:r w:rsidR="00193DD3" w:rsidRPr="00193DD3">
              <w:rPr>
                <w:rFonts w:ascii="仿宋" w:eastAsia="仿宋" w:hAnsi="仿宋" w:cs="仿宋"/>
                <w:sz w:val="24"/>
              </w:rPr>
              <w:t>120天内完成交货。</w:t>
            </w:r>
          </w:p>
        </w:tc>
        <w:bookmarkStart w:id="1" w:name="_GoBack"/>
        <w:bookmarkEnd w:id="1"/>
      </w:tr>
      <w:tr w:rsidR="00EA3E16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16" w:rsidRDefault="00C2724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lastRenderedPageBreak/>
              <w:t>商务条款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E16" w:rsidRDefault="00C2724B">
            <w:pPr>
              <w:pStyle w:val="a3"/>
            </w:pPr>
            <w:r>
              <w:rPr>
                <w:rFonts w:hint="eastAsia"/>
              </w:rPr>
              <w:t>一、合同签订期：采购结果公告结束之日起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个工作日内。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★二、服务时间：签订合同之日起</w:t>
            </w:r>
            <w:proofErr w:type="gramStart"/>
            <w:r>
              <w:rPr>
                <w:rFonts w:hint="eastAsia"/>
              </w:rPr>
              <w:t>至</w:t>
            </w:r>
            <w:r w:rsidR="000D6F05">
              <w:rPr>
                <w:rFonts w:hint="eastAsia"/>
              </w:rPr>
              <w:t>出版</w:t>
            </w:r>
            <w:proofErr w:type="gramEnd"/>
            <w:r>
              <w:rPr>
                <w:rFonts w:hint="eastAsia"/>
              </w:rPr>
              <w:t>执行完毕。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★三、提交服务成果地点：采购人指定地点。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★四、售后服务要求：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质量保证期：</w:t>
            </w:r>
            <w:proofErr w:type="gramStart"/>
            <w:r>
              <w:rPr>
                <w:rFonts w:hint="eastAsia"/>
              </w:rPr>
              <w:t>自提供</w:t>
            </w:r>
            <w:proofErr w:type="gramEnd"/>
            <w:r>
              <w:rPr>
                <w:rFonts w:hint="eastAsia"/>
              </w:rPr>
              <w:t>服务至服务验收合格之日止。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五、其他要求：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、报价必须</w:t>
            </w:r>
            <w:proofErr w:type="gramStart"/>
            <w:r>
              <w:rPr>
                <w:rFonts w:hint="eastAsia"/>
              </w:rPr>
              <w:t>含以下</w:t>
            </w:r>
            <w:proofErr w:type="gramEnd"/>
            <w:r>
              <w:rPr>
                <w:rFonts w:hint="eastAsia"/>
              </w:rPr>
              <w:t>部分，包括：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）服务的价格；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）必要的各项税金；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）其他如培训、交通、差旅、售后服务等费用。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、付款方式：</w:t>
            </w:r>
            <w:r w:rsidR="000D6F05">
              <w:rPr>
                <w:rFonts w:hint="eastAsia"/>
              </w:rPr>
              <w:t>合同签订</w:t>
            </w:r>
            <w:r w:rsidR="000D6F05">
              <w:rPr>
                <w:rFonts w:hint="eastAsia"/>
              </w:rPr>
              <w:t>30</w:t>
            </w:r>
            <w:r w:rsidR="000D6F05">
              <w:rPr>
                <w:rFonts w:hint="eastAsia"/>
              </w:rPr>
              <w:t>日内</w:t>
            </w:r>
            <w:r>
              <w:rPr>
                <w:rFonts w:hint="eastAsia"/>
              </w:rPr>
              <w:t>支付全部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合同款（付款前中标人需提供等额合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的增值税普通发票）。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六、验收标准：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、服务完成后中标人可向采购人提出申请验收。</w:t>
            </w:r>
          </w:p>
          <w:p w:rsidR="00EA3E16" w:rsidRDefault="00C2724B">
            <w:pPr>
              <w:pStyle w:val="a3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、采购人将组织验收小组对供应商的服务情况进行验收，验收着重考察供应商所提供的服务是否满足本项目服务要求，验收完成后验收小组将出具验收报告。</w:t>
            </w:r>
          </w:p>
          <w:p w:rsidR="00EA3E16" w:rsidRDefault="00C2724B">
            <w:pPr>
              <w:pStyle w:val="a3"/>
              <w:rPr>
                <w:rFonts w:ascii="宋体" w:hAnsi="宋体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、首次验收不合格的，可由供应商在收到验收报告之日起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个工作日内申请重新验收，若重新验收不合格的，则将被视为违约；中标人违约的，产生的费用由中标人自行承担。</w:t>
            </w:r>
            <w:r>
              <w:rPr>
                <w:rFonts w:hint="eastAsia"/>
              </w:rPr>
              <w:t xml:space="preserve">                    </w:t>
            </w:r>
          </w:p>
        </w:tc>
      </w:tr>
    </w:tbl>
    <w:p w:rsidR="00EA3E16" w:rsidRDefault="00EA3E16">
      <w:pPr>
        <w:pStyle w:val="a3"/>
      </w:pPr>
    </w:p>
    <w:p w:rsidR="00EA3E16" w:rsidRDefault="00EA3E16">
      <w:pPr>
        <w:pStyle w:val="a4"/>
        <w:jc w:val="left"/>
        <w:rPr>
          <w:sz w:val="28"/>
          <w:szCs w:val="28"/>
        </w:rPr>
      </w:pPr>
    </w:p>
    <w:p w:rsidR="00EA3E16" w:rsidRDefault="00EA3E16"/>
    <w:sectPr w:rsidR="00EA3E16" w:rsidSect="00EA3E16">
      <w:pgSz w:w="11906" w:h="16838"/>
      <w:pgMar w:top="850" w:right="1800" w:bottom="56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7E01AD"/>
    <w:multiLevelType w:val="singleLevel"/>
    <w:tmpl w:val="847E01A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QyYWEzMmYxMGZjNDExMzM5MmRlNjdlYmM1ZGEwMDQifQ=="/>
  </w:docVars>
  <w:rsids>
    <w:rsidRoot w:val="35F03B08"/>
    <w:rsid w:val="00047CC1"/>
    <w:rsid w:val="000D6F05"/>
    <w:rsid w:val="00193DD3"/>
    <w:rsid w:val="00397157"/>
    <w:rsid w:val="003D243D"/>
    <w:rsid w:val="00531C76"/>
    <w:rsid w:val="00880961"/>
    <w:rsid w:val="008F392A"/>
    <w:rsid w:val="00914315"/>
    <w:rsid w:val="00935D9B"/>
    <w:rsid w:val="00C2724B"/>
    <w:rsid w:val="00DB431E"/>
    <w:rsid w:val="00EA3E16"/>
    <w:rsid w:val="00F745ED"/>
    <w:rsid w:val="00F85756"/>
    <w:rsid w:val="051F0455"/>
    <w:rsid w:val="06125D84"/>
    <w:rsid w:val="0E1E7AC7"/>
    <w:rsid w:val="11340BAF"/>
    <w:rsid w:val="1D035B17"/>
    <w:rsid w:val="1FC17320"/>
    <w:rsid w:val="33AD497E"/>
    <w:rsid w:val="341355B5"/>
    <w:rsid w:val="35F03B08"/>
    <w:rsid w:val="3B58757B"/>
    <w:rsid w:val="5398395C"/>
    <w:rsid w:val="55D84C47"/>
    <w:rsid w:val="5E176697"/>
    <w:rsid w:val="6D2748BB"/>
    <w:rsid w:val="70B825D8"/>
    <w:rsid w:val="74E2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783D99-711F-44E9-AAEB-89E63B93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E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rsid w:val="00EA3E16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rsid w:val="00EA3E16"/>
    <w:pPr>
      <w:spacing w:after="120"/>
    </w:pPr>
    <w:rPr>
      <w:rFonts w:ascii="Times New Roman" w:hAnsi="Times New Roman"/>
    </w:rPr>
  </w:style>
  <w:style w:type="paragraph" w:styleId="a4">
    <w:name w:val="Plain Text"/>
    <w:basedOn w:val="a"/>
    <w:next w:val="4"/>
    <w:qFormat/>
    <w:rsid w:val="00EA3E16"/>
    <w:rPr>
      <w:rFonts w:ascii="宋体" w:hAnsi="Courier New"/>
      <w:szCs w:val="20"/>
    </w:rPr>
  </w:style>
  <w:style w:type="paragraph" w:styleId="a5">
    <w:name w:val="Body Text First Indent"/>
    <w:basedOn w:val="a3"/>
    <w:qFormat/>
    <w:rsid w:val="00EA3E16"/>
    <w:pPr>
      <w:ind w:firstLineChars="100" w:firstLine="420"/>
    </w:pPr>
  </w:style>
  <w:style w:type="paragraph" w:customStyle="1" w:styleId="Style1">
    <w:name w:val="_Style 1"/>
    <w:basedOn w:val="a"/>
    <w:uiPriority w:val="34"/>
    <w:qFormat/>
    <w:rsid w:val="00880961"/>
    <w:pPr>
      <w:ind w:firstLineChars="200" w:firstLine="420"/>
    </w:pPr>
    <w:rPr>
      <w:rFonts w:ascii="Calibri" w:hAnsi="Courier New"/>
      <w:szCs w:val="22"/>
    </w:rPr>
  </w:style>
  <w:style w:type="paragraph" w:styleId="a6">
    <w:name w:val="Balloon Text"/>
    <w:basedOn w:val="a"/>
    <w:link w:val="a7"/>
    <w:rsid w:val="00DB431E"/>
    <w:rPr>
      <w:sz w:val="18"/>
      <w:szCs w:val="18"/>
    </w:rPr>
  </w:style>
  <w:style w:type="character" w:customStyle="1" w:styleId="a7">
    <w:name w:val="批注框文本 字符"/>
    <w:basedOn w:val="a0"/>
    <w:link w:val="a6"/>
    <w:rsid w:val="00DB43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11</cp:revision>
  <dcterms:created xsi:type="dcterms:W3CDTF">2022-04-29T09:18:00Z</dcterms:created>
  <dcterms:modified xsi:type="dcterms:W3CDTF">2024-03-20T02:34:00Z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AE9D5CAA466C4A2E9798B495728A3E56_13</vt:lpwstr>
  </property>
</Properties>
</file>